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D70C16" w:rsidRDefault="00D339EC" w:rsidP="00D70C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C16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70C16" w:rsidRPr="00D70C16" w:rsidRDefault="00E20412" w:rsidP="00D70C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16">
        <w:rPr>
          <w:rFonts w:ascii="Times New Roman" w:hAnsi="Times New Roman" w:cs="Times New Roman"/>
          <w:b/>
          <w:sz w:val="28"/>
          <w:szCs w:val="28"/>
        </w:rPr>
        <w:t>О средних ценах и индексах цен на рынке жилья</w:t>
      </w:r>
    </w:p>
    <w:p w:rsidR="00AC139E" w:rsidRPr="00D70C16" w:rsidRDefault="00E20412" w:rsidP="00454973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0C16">
        <w:rPr>
          <w:rFonts w:ascii="Times New Roman" w:hAnsi="Times New Roman" w:cs="Times New Roman"/>
          <w:b/>
          <w:sz w:val="28"/>
          <w:szCs w:val="28"/>
        </w:rPr>
        <w:t xml:space="preserve">Пензенской области в </w:t>
      </w:r>
      <w:r w:rsidRPr="00D70C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0C16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DD2BFF" w:rsidRPr="00D70C1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bookmarkEnd w:id="0"/>
    <w:p w:rsidR="00E20412" w:rsidRPr="00D70C16" w:rsidRDefault="00E20412" w:rsidP="00D70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D70C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0C16">
        <w:rPr>
          <w:rFonts w:ascii="Times New Roman" w:hAnsi="Times New Roman" w:cs="Times New Roman"/>
          <w:sz w:val="28"/>
          <w:szCs w:val="28"/>
        </w:rPr>
        <w:t xml:space="preserve"> квартала 2019 г. средняя цена 1 м</w:t>
      </w:r>
      <w:proofErr w:type="gramStart"/>
      <w:r w:rsidRPr="00D70C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0C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70C16">
        <w:rPr>
          <w:rFonts w:ascii="Times New Roman" w:hAnsi="Times New Roman" w:cs="Times New Roman"/>
          <w:sz w:val="28"/>
          <w:szCs w:val="28"/>
        </w:rPr>
        <w:t>общей площади жилья на первичном рынке Пензенской области составила 46140 руб., на вторичном рынке – 41580 руб.</w:t>
      </w:r>
    </w:p>
    <w:p w:rsidR="00E20412" w:rsidRPr="00FB2282" w:rsidRDefault="00E20412" w:rsidP="00D70C16">
      <w:pPr>
        <w:pStyle w:val="ac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D70C16">
        <w:rPr>
          <w:sz w:val="28"/>
          <w:szCs w:val="28"/>
        </w:rPr>
        <w:t>Минимальный уровень цен на рынке жилья среди регионов Приволжского федерального округа был зарегистрирован в Республике Марий Эл (38,2 тыс. руб. за 1 м</w:t>
      </w:r>
      <w:proofErr w:type="gramStart"/>
      <w:r w:rsidRPr="00D70C16">
        <w:rPr>
          <w:sz w:val="28"/>
          <w:szCs w:val="28"/>
          <w:vertAlign w:val="superscript"/>
        </w:rPr>
        <w:t>2</w:t>
      </w:r>
      <w:proofErr w:type="gramEnd"/>
      <w:r w:rsidRPr="00D70C16">
        <w:rPr>
          <w:sz w:val="28"/>
          <w:szCs w:val="28"/>
          <w:vertAlign w:val="superscript"/>
        </w:rPr>
        <w:t xml:space="preserve"> </w:t>
      </w:r>
      <w:r w:rsidRPr="00D70C16">
        <w:rPr>
          <w:sz w:val="28"/>
          <w:szCs w:val="28"/>
        </w:rPr>
        <w:t>на первичном рынке и 37,3 тыс. руб. – на вторичном). Самые высокие цены на рынке жилой недвижимости сложились в Республике Татарстан (67,0 тыс. руб. за 1 м</w:t>
      </w:r>
      <w:proofErr w:type="gramStart"/>
      <w:r w:rsidRPr="00D70C16">
        <w:rPr>
          <w:sz w:val="28"/>
          <w:szCs w:val="28"/>
          <w:vertAlign w:val="superscript"/>
        </w:rPr>
        <w:t>2</w:t>
      </w:r>
      <w:proofErr w:type="gramEnd"/>
      <w:r w:rsidRPr="00D70C16">
        <w:rPr>
          <w:sz w:val="28"/>
          <w:szCs w:val="28"/>
          <w:vertAlign w:val="superscript"/>
        </w:rPr>
        <w:t xml:space="preserve"> </w:t>
      </w:r>
      <w:r w:rsidRPr="00D70C16">
        <w:rPr>
          <w:sz w:val="28"/>
          <w:szCs w:val="28"/>
        </w:rPr>
        <w:t>на первичном рынке и 71,3 тыс. руб. – на вторичном).</w:t>
      </w: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666"/>
        <w:gridCol w:w="1666"/>
        <w:gridCol w:w="1666"/>
        <w:gridCol w:w="1664"/>
      </w:tblGrid>
      <w:tr w:rsidR="00E20412" w:rsidRPr="00E20412" w:rsidTr="007D2041">
        <w:trPr>
          <w:cantSplit/>
          <w:trHeight w:val="275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412" w:rsidRPr="00E20412" w:rsidRDefault="00E20412" w:rsidP="007D2041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2" w:rsidRPr="00E20412" w:rsidRDefault="00E20412" w:rsidP="00E20412">
            <w:pPr>
              <w:keepNext/>
              <w:spacing w:after="0"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Средняя цена по региону, </w:t>
            </w: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руб. за 1 м</w:t>
            </w:r>
            <w:proofErr w:type="gramStart"/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2" w:rsidRPr="00E20412" w:rsidRDefault="00E20412" w:rsidP="00E20412">
            <w:pPr>
              <w:keepNext/>
              <w:spacing w:after="0"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Индекс цен, </w:t>
            </w: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% к предыдущему кварталу </w:t>
            </w:r>
          </w:p>
        </w:tc>
      </w:tr>
      <w:tr w:rsidR="00E20412" w:rsidRPr="00E20412" w:rsidTr="007D2041">
        <w:trPr>
          <w:cantSplit/>
          <w:trHeight w:val="7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412" w:rsidRPr="00E20412" w:rsidRDefault="00E20412" w:rsidP="007D2041">
            <w:pPr>
              <w:autoSpaceDE w:val="0"/>
              <w:autoSpaceDN w:val="0"/>
              <w:adjustRightInd w:val="0"/>
              <w:spacing w:line="228" w:lineRule="auto"/>
              <w:ind w:left="14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2" w:rsidRPr="00E20412" w:rsidRDefault="00E20412" w:rsidP="00E20412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первичный рынок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2" w:rsidRPr="00E20412" w:rsidRDefault="00E20412" w:rsidP="00E20412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вторичный рынок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2" w:rsidRPr="00E20412" w:rsidRDefault="00E20412" w:rsidP="00E20412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первичный рынок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2" w:rsidRPr="00E20412" w:rsidRDefault="00E20412" w:rsidP="00E20412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вторичный рынок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62892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58315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102,1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101,8</w:t>
            </w:r>
          </w:p>
        </w:tc>
      </w:tr>
      <w:tr w:rsidR="00E20412" w:rsidRPr="00E20412" w:rsidTr="007D2041">
        <w:trPr>
          <w:cantSplit/>
          <w:trHeight w:val="80"/>
        </w:trPr>
        <w:tc>
          <w:tcPr>
            <w:tcW w:w="1749" w:type="pct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50919</w:t>
            </w:r>
          </w:p>
        </w:tc>
        <w:tc>
          <w:tcPr>
            <w:tcW w:w="813" w:type="pct"/>
            <w:tcBorders>
              <w:left w:val="nil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50171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101,5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101,7</w:t>
            </w:r>
          </w:p>
        </w:tc>
      </w:tr>
      <w:tr w:rsidR="00E20412" w:rsidRPr="00E20412" w:rsidTr="007D2041">
        <w:trPr>
          <w:cantSplit/>
          <w:trHeight w:val="80"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61544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58214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101,6</w:t>
            </w:r>
          </w:p>
        </w:tc>
        <w:tc>
          <w:tcPr>
            <w:tcW w:w="813" w:type="pct"/>
            <w:tcBorders>
              <w:left w:val="nil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101,2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38178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37347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100,6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41573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39660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99,9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67004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71274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102,3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102,8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52166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47582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103,1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102,5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43820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38087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100,2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97,6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49140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57236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99,8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99,8</w:t>
            </w:r>
          </w:p>
        </w:tc>
      </w:tr>
      <w:tr w:rsidR="00E20412" w:rsidRPr="00E20412" w:rsidTr="007D2041">
        <w:trPr>
          <w:cantSplit/>
          <w:trHeight w:val="175"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44775</w:t>
            </w:r>
          </w:p>
        </w:tc>
        <w:tc>
          <w:tcPr>
            <w:tcW w:w="813" w:type="pct"/>
            <w:tcBorders>
              <w:left w:val="nil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40038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100,9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100,1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62177</w:t>
            </w:r>
          </w:p>
        </w:tc>
        <w:tc>
          <w:tcPr>
            <w:tcW w:w="813" w:type="pct"/>
            <w:tcBorders>
              <w:left w:val="nil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65039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101,7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102,5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38904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40981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100,9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99,6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46140</w:t>
            </w:r>
          </w:p>
        </w:tc>
        <w:tc>
          <w:tcPr>
            <w:tcW w:w="813" w:type="pct"/>
            <w:tcBorders>
              <w:left w:val="nil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41580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101,3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101,8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tcBorders>
              <w:top w:val="nil"/>
              <w:left w:val="nil"/>
              <w:bottom w:val="nil"/>
            </w:tcBorders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46445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47034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100,8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102,0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tcBorders>
              <w:top w:val="nil"/>
              <w:left w:val="nil"/>
              <w:bottom w:val="nil"/>
            </w:tcBorders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40259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38293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102,6</w:t>
            </w:r>
          </w:p>
        </w:tc>
        <w:tc>
          <w:tcPr>
            <w:tcW w:w="813" w:type="pct"/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101,4</w:t>
            </w:r>
          </w:p>
        </w:tc>
      </w:tr>
      <w:tr w:rsidR="00E20412" w:rsidRPr="00E20412" w:rsidTr="007D2041">
        <w:trPr>
          <w:cantSplit/>
        </w:trPr>
        <w:tc>
          <w:tcPr>
            <w:tcW w:w="1749" w:type="pct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E20412" w:rsidRPr="00E20412" w:rsidRDefault="00E20412" w:rsidP="007D2041">
            <w:pPr>
              <w:spacing w:before="20" w:after="20" w:line="228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42725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43485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101,9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center"/>
          </w:tcPr>
          <w:p w:rsidR="00E20412" w:rsidRPr="00E20412" w:rsidRDefault="00E20412" w:rsidP="007D2041">
            <w:pPr>
              <w:spacing w:before="20" w:after="20" w:line="228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2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101,8</w:t>
            </w:r>
          </w:p>
        </w:tc>
      </w:tr>
    </w:tbl>
    <w:p w:rsidR="00E20412" w:rsidRPr="008E4B1E" w:rsidRDefault="00E20412" w:rsidP="00E20412">
      <w:pPr>
        <w:autoSpaceDE w:val="0"/>
        <w:autoSpaceDN w:val="0"/>
        <w:adjustRightInd w:val="0"/>
        <w:spacing w:before="40" w:after="40" w:line="196" w:lineRule="auto"/>
        <w:rPr>
          <w:sz w:val="10"/>
          <w:szCs w:val="10"/>
        </w:rPr>
      </w:pPr>
    </w:p>
    <w:p w:rsidR="00E20412" w:rsidRDefault="00E20412" w:rsidP="00D70C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 w:rsidRPr="00E20412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в </w:t>
      </w:r>
      <w:r w:rsidRPr="00E204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0412">
        <w:rPr>
          <w:rFonts w:ascii="Times New Roman" w:hAnsi="Times New Roman" w:cs="Times New Roman"/>
          <w:sz w:val="28"/>
          <w:szCs w:val="28"/>
        </w:rPr>
        <w:t xml:space="preserve"> квартале 2019 г. цены</w:t>
      </w:r>
      <w:r w:rsidR="00454973" w:rsidRPr="00454973">
        <w:rPr>
          <w:rFonts w:ascii="Times New Roman" w:hAnsi="Times New Roman" w:cs="Times New Roman"/>
          <w:sz w:val="28"/>
          <w:szCs w:val="28"/>
        </w:rPr>
        <w:t xml:space="preserve"> </w:t>
      </w:r>
      <w:r w:rsidRPr="00E20412">
        <w:rPr>
          <w:rFonts w:ascii="Times New Roman" w:hAnsi="Times New Roman" w:cs="Times New Roman"/>
          <w:sz w:val="28"/>
          <w:szCs w:val="28"/>
        </w:rPr>
        <w:t>на первичном рынке жилья стали выше на 2,1%, на вторичном – на 1,8%</w:t>
      </w:r>
      <w:r w:rsidR="00454973" w:rsidRPr="00454973">
        <w:rPr>
          <w:rFonts w:ascii="Times New Roman" w:hAnsi="Times New Roman" w:cs="Times New Roman"/>
          <w:sz w:val="28"/>
          <w:szCs w:val="28"/>
        </w:rPr>
        <w:t xml:space="preserve"> </w:t>
      </w:r>
      <w:r w:rsidRPr="00E20412">
        <w:rPr>
          <w:rFonts w:ascii="Times New Roman" w:hAnsi="Times New Roman" w:cs="Times New Roman"/>
          <w:sz w:val="28"/>
          <w:szCs w:val="28"/>
        </w:rPr>
        <w:t xml:space="preserve">к уровню цен </w:t>
      </w:r>
      <w:r w:rsidRPr="00E204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0412">
        <w:rPr>
          <w:rFonts w:ascii="Times New Roman" w:hAnsi="Times New Roman" w:cs="Times New Roman"/>
          <w:sz w:val="28"/>
          <w:szCs w:val="28"/>
        </w:rPr>
        <w:t xml:space="preserve"> квартала 2019 года.</w:t>
      </w:r>
      <w:proofErr w:type="gramEnd"/>
    </w:p>
    <w:p w:rsidR="00E20412" w:rsidRDefault="00E20412" w:rsidP="00D70C1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A51C28" w:rsidRPr="000113AA" w:rsidRDefault="0020349C" w:rsidP="00D70C1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A51C2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A51C2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</w:t>
      </w:r>
      <w:r w:rsidR="00CA553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</w:t>
      </w:r>
    </w:p>
    <w:p w:rsidR="002A0E62" w:rsidRPr="00D86960" w:rsidRDefault="00BD36CD" w:rsidP="00D70C1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A51C28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</w:t>
      </w:r>
      <w:r w:rsidR="00A51C2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</w:p>
    <w:sectPr w:rsidR="002A0E62" w:rsidRPr="00D86960" w:rsidSect="00D70C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9" w:rsidRDefault="00684349" w:rsidP="00684349">
      <w:pPr>
        <w:spacing w:after="0" w:line="240" w:lineRule="auto"/>
      </w:pPr>
      <w:r>
        <w:separator/>
      </w:r>
    </w:p>
  </w:endnote>
  <w:end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9" w:rsidRDefault="00684349" w:rsidP="00684349">
      <w:pPr>
        <w:spacing w:after="0" w:line="240" w:lineRule="auto"/>
      </w:pPr>
      <w:r>
        <w:separator/>
      </w:r>
    </w:p>
  </w:footnote>
  <w:foot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7276"/>
    <w:rsid w:val="00083391"/>
    <w:rsid w:val="000A0592"/>
    <w:rsid w:val="000B53FF"/>
    <w:rsid w:val="00102094"/>
    <w:rsid w:val="00107014"/>
    <w:rsid w:val="00117300"/>
    <w:rsid w:val="0013258B"/>
    <w:rsid w:val="00172C0C"/>
    <w:rsid w:val="001C187A"/>
    <w:rsid w:val="001C563F"/>
    <w:rsid w:val="001D1B21"/>
    <w:rsid w:val="001E0EC0"/>
    <w:rsid w:val="001F540C"/>
    <w:rsid w:val="001F6BB0"/>
    <w:rsid w:val="0020349C"/>
    <w:rsid w:val="002503FE"/>
    <w:rsid w:val="002A0E62"/>
    <w:rsid w:val="002B0963"/>
    <w:rsid w:val="002D107B"/>
    <w:rsid w:val="002D748F"/>
    <w:rsid w:val="002E512C"/>
    <w:rsid w:val="00376D5A"/>
    <w:rsid w:val="00386544"/>
    <w:rsid w:val="003A4561"/>
    <w:rsid w:val="004264FE"/>
    <w:rsid w:val="0043025D"/>
    <w:rsid w:val="00454973"/>
    <w:rsid w:val="00481AFE"/>
    <w:rsid w:val="004A252C"/>
    <w:rsid w:val="0050155D"/>
    <w:rsid w:val="00543EA4"/>
    <w:rsid w:val="005466DC"/>
    <w:rsid w:val="00577C5B"/>
    <w:rsid w:val="005A68AA"/>
    <w:rsid w:val="005E001E"/>
    <w:rsid w:val="005F1EE3"/>
    <w:rsid w:val="006259F7"/>
    <w:rsid w:val="006403CC"/>
    <w:rsid w:val="00683870"/>
    <w:rsid w:val="00684349"/>
    <w:rsid w:val="006C48FF"/>
    <w:rsid w:val="006C5E2D"/>
    <w:rsid w:val="006D6AFA"/>
    <w:rsid w:val="00740805"/>
    <w:rsid w:val="00756530"/>
    <w:rsid w:val="0077786D"/>
    <w:rsid w:val="007A7265"/>
    <w:rsid w:val="007D2419"/>
    <w:rsid w:val="007D2D45"/>
    <w:rsid w:val="007D33D7"/>
    <w:rsid w:val="007D68EA"/>
    <w:rsid w:val="007E79F0"/>
    <w:rsid w:val="00800267"/>
    <w:rsid w:val="00832A39"/>
    <w:rsid w:val="00836FA2"/>
    <w:rsid w:val="00852032"/>
    <w:rsid w:val="00867A95"/>
    <w:rsid w:val="00893DFF"/>
    <w:rsid w:val="00905FE8"/>
    <w:rsid w:val="00932CB0"/>
    <w:rsid w:val="0093561F"/>
    <w:rsid w:val="00947204"/>
    <w:rsid w:val="009C341E"/>
    <w:rsid w:val="009D1458"/>
    <w:rsid w:val="009F6ED5"/>
    <w:rsid w:val="00A076C1"/>
    <w:rsid w:val="00A3769F"/>
    <w:rsid w:val="00A51C28"/>
    <w:rsid w:val="00A7542F"/>
    <w:rsid w:val="00A96C8A"/>
    <w:rsid w:val="00A97B16"/>
    <w:rsid w:val="00AB0F07"/>
    <w:rsid w:val="00AC139E"/>
    <w:rsid w:val="00B04EBD"/>
    <w:rsid w:val="00B15979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25BC1"/>
    <w:rsid w:val="00C26A9E"/>
    <w:rsid w:val="00C47892"/>
    <w:rsid w:val="00C56A78"/>
    <w:rsid w:val="00C84A51"/>
    <w:rsid w:val="00CA5537"/>
    <w:rsid w:val="00CB0C31"/>
    <w:rsid w:val="00CB1833"/>
    <w:rsid w:val="00CC35CF"/>
    <w:rsid w:val="00CF224C"/>
    <w:rsid w:val="00CF272E"/>
    <w:rsid w:val="00D339EC"/>
    <w:rsid w:val="00D70C16"/>
    <w:rsid w:val="00D86960"/>
    <w:rsid w:val="00D972B9"/>
    <w:rsid w:val="00DA5BEE"/>
    <w:rsid w:val="00DD2BFF"/>
    <w:rsid w:val="00E02151"/>
    <w:rsid w:val="00E20412"/>
    <w:rsid w:val="00E2431E"/>
    <w:rsid w:val="00E30CFF"/>
    <w:rsid w:val="00E710EF"/>
    <w:rsid w:val="00E71AD5"/>
    <w:rsid w:val="00EC18A1"/>
    <w:rsid w:val="00EC3D90"/>
    <w:rsid w:val="00ED1358"/>
    <w:rsid w:val="00ED48BF"/>
    <w:rsid w:val="00EF417D"/>
    <w:rsid w:val="00EF573C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  <w:style w:type="paragraph" w:styleId="ac">
    <w:name w:val="Normal (Web)"/>
    <w:basedOn w:val="a"/>
    <w:uiPriority w:val="99"/>
    <w:unhideWhenUsed/>
    <w:rsid w:val="00E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  <w:style w:type="paragraph" w:styleId="ac">
    <w:name w:val="Normal (Web)"/>
    <w:basedOn w:val="a"/>
    <w:uiPriority w:val="99"/>
    <w:unhideWhenUsed/>
    <w:rsid w:val="00E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6</cp:revision>
  <cp:lastPrinted>2019-10-31T11:19:00Z</cp:lastPrinted>
  <dcterms:created xsi:type="dcterms:W3CDTF">2019-10-28T10:31:00Z</dcterms:created>
  <dcterms:modified xsi:type="dcterms:W3CDTF">2019-10-31T11:58:00Z</dcterms:modified>
</cp:coreProperties>
</file>